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43"/>
        <w:rPr>
          <w:rFonts w:ascii="Arial" w:cs="Arial" w:eastAsia="Arial" w:hAnsi="Arial"/>
        </w:rPr>
      </w:pPr>
      <w:r w:rsidDel="00000000" w:rsidR="00000000" w:rsidRPr="00000000">
        <w:rPr>
          <w:rFonts w:ascii="Arial" w:cs="Arial" w:eastAsia="Arial" w:hAnsi="Arial"/>
          <w:rtl w:val="0"/>
        </w:rPr>
        <w:t xml:space="preserve">Superintendencia de Institutos de Formación Policial.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
                <a:graphic>
                  <a:graphicData uri="http://schemas.microsoft.com/office/word/2010/wordprocessingShape">
                    <wps:wsp>
                      <wps:cNvSpPr/>
                      <wps:cNvPr id="2" name="Shape 2"/>
                      <wps:spPr>
                        <a:xfrm>
                          <a:off x="2848525" y="1981975"/>
                          <a:ext cx="4728600" cy="753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Taller de conversación en francés nivel pre-intermedio/intermedio (A2/B1</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7425" cy="9868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67425" cy="986870"/>
                        </a:xfrm>
                        <a:prstGeom prst="rect"/>
                        <a:ln/>
                      </pic:spPr>
                    </pic:pic>
                  </a:graphicData>
                </a:graphic>
              </wp:anchor>
            </w:drawing>
          </mc:Fallback>
        </mc:AlternateContent>
      </w:r>
    </w:p>
    <w:p w:rsidR="00000000" w:rsidDel="00000000" w:rsidP="00000000" w:rsidRDefault="00000000" w:rsidRPr="00000000" w14:paraId="00000003">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Descripción:</w:t>
      </w:r>
    </w:p>
    <w:p w:rsidR="00000000" w:rsidDel="00000000" w:rsidP="00000000" w:rsidRDefault="00000000" w:rsidRPr="00000000" w14:paraId="00000004">
      <w:pPr>
        <w:pStyle w:val="Heading1"/>
        <w:spacing w:after="240" w:before="240" w:line="360" w:lineRule="auto"/>
        <w:ind w:left="0"/>
        <w:rPr>
          <w:rFonts w:ascii="Arial" w:cs="Arial" w:eastAsia="Arial" w:hAnsi="Arial"/>
          <w:b w:val="0"/>
          <w:sz w:val="22"/>
          <w:szCs w:val="22"/>
        </w:rPr>
      </w:pPr>
      <w:bookmarkStart w:colFirst="0" w:colLast="0" w:name="_rq671ilawew" w:id="0"/>
      <w:bookmarkEnd w:id="0"/>
      <w:r w:rsidDel="00000000" w:rsidR="00000000" w:rsidRPr="00000000">
        <w:rPr>
          <w:rFonts w:ascii="Arial" w:cs="Arial" w:eastAsia="Arial" w:hAnsi="Arial"/>
          <w:b w:val="0"/>
          <w:sz w:val="22"/>
          <w:szCs w:val="22"/>
          <w:rtl w:val="0"/>
        </w:rPr>
        <w:t xml:space="preserve">En el proceso de adquisición de un idioma, el aprendizaje de la gramática y el vocabulario constituye una base esencial. Sin embargo, es en la práctica oral donde los conocimientos se consolidan, se afianzan y se transforman en habilidades comunicativas efectivas. El presente taller de conversación en francés está diseñado para ofrecer a los estudiantes de nivel intermedio y avanzado una plataforma para poner en práctica y perfeccionar sus habilidades lingüísticas a través de la interacción y el uso real del idioma.</w:t>
      </w:r>
    </w:p>
    <w:p w:rsidR="00000000" w:rsidDel="00000000" w:rsidP="00000000" w:rsidRDefault="00000000" w:rsidRPr="00000000" w14:paraId="00000005">
      <w:pPr>
        <w:pStyle w:val="Heading1"/>
        <w:spacing w:before="1" w:line="360" w:lineRule="auto"/>
        <w:ind w:firstLine="143"/>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Style w:val="Heading1"/>
        <w:spacing w:before="1" w:line="360" w:lineRule="auto"/>
        <w:ind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7">
      <w:pPr>
        <w:spacing w:line="360" w:lineRule="auto"/>
        <w:ind w:right="1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before="0" w:line="360" w:lineRule="auto"/>
        <w:ind w:left="143"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Policial del Ministerio de Seguridad de la provincia de Buenos Aires en actividad y profesores contratados por el Ministerio de Seguridad que se encuentren dictando clases en alguno de los Institutos de Formación Policial, en cualquiera de los casos que se encuentren cursando nivel III, IV o acredite formación en ciclos lectivos anteriores</w:t>
      </w:r>
      <w:r w:rsidDel="00000000" w:rsidR="00000000" w:rsidRPr="00000000">
        <w:rPr>
          <w:rtl w:val="0"/>
        </w:rPr>
      </w:r>
    </w:p>
    <w:p w:rsidR="00000000" w:rsidDel="00000000" w:rsidP="00000000" w:rsidRDefault="00000000" w:rsidRPr="00000000" w14:paraId="00000009">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Virtual.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Carga horaria: 32</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horas reloj.</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line="360" w:lineRule="auto"/>
        <w:ind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2</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43" w:right="0" w:firstLine="0"/>
        <w:jc w:val="left"/>
        <w:rPr>
          <w:rFonts w:ascii="Arial" w:cs="Arial" w:eastAsia="Arial" w:hAnsi="Arial"/>
          <w:b w:val="1"/>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Marzo a Julio y agosto a Noviembre.</w:t>
      </w:r>
      <w:r w:rsidDel="00000000" w:rsidR="00000000" w:rsidRPr="00000000">
        <w:rPr>
          <w:rtl w:val="0"/>
        </w:rPr>
      </w:r>
    </w:p>
    <w:p w:rsidR="00000000" w:rsidDel="00000000" w:rsidP="00000000" w:rsidRDefault="00000000" w:rsidRPr="00000000" w14:paraId="00000011">
      <w:pPr>
        <w:spacing w:before="0" w:line="360" w:lineRule="auto"/>
        <w:ind w:left="143"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before="0" w:line="360" w:lineRule="auto"/>
        <w:ind w:left="143" w:right="0" w:firstLine="0"/>
        <w:jc w:val="left"/>
        <w:rPr>
          <w:rFonts w:ascii="Arial" w:cs="Arial" w:eastAsia="Arial" w:hAnsi="Arial"/>
        </w:rPr>
      </w:pPr>
      <w:r w:rsidDel="00000000" w:rsidR="00000000" w:rsidRPr="00000000">
        <w:rPr>
          <w:rFonts w:ascii="Arial" w:cs="Arial" w:eastAsia="Arial" w:hAnsi="Arial"/>
          <w:b w:val="1"/>
          <w:rtl w:val="0"/>
        </w:rPr>
        <w:t xml:space="preserve">Cupo: 25 cursantes.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line="360" w:lineRule="auto"/>
        <w:ind w:left="15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240"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Correo electrónico: </w:t>
      </w:r>
      <w:hyperlink r:id="rId7">
        <w:r w:rsidDel="00000000" w:rsidR="00000000" w:rsidRPr="00000000">
          <w:rPr>
            <w:rFonts w:ascii="Arial" w:cs="Arial" w:eastAsia="Arial" w:hAnsi="Arial"/>
            <w:i w:val="0"/>
            <w:smallCaps w:val="0"/>
            <w:strike w:val="0"/>
            <w:color w:val="000000"/>
            <w:u w:val="none"/>
            <w:shd w:fill="auto" w:val="clear"/>
            <w:vertAlign w:val="baseline"/>
            <w:rtl w:val="0"/>
          </w:rPr>
          <w:t xml:space="preserve">cursoscaeep@hotmail.com</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3"/>
        </w:tabs>
        <w:spacing w:after="0" w:before="42" w:line="360" w:lineRule="auto"/>
        <w:ind w:left="863"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Teléfono (0221) 4231805 interno 112.</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7" w:lineRule="auto"/>
      <w:ind w:left="143"/>
    </w:pPr>
    <w:rPr>
      <w:rFonts w:ascii="Calibri" w:cs="Calibri" w:eastAsia="Calibri" w:hAnsi="Calibri"/>
      <w:sz w:val="34"/>
      <w:szCs w:val="3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ursoscaeep@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2024-04-16T00:00:00Z</vt:lpwstr>
  </property>
  <property fmtid="{D5CDD505-2E9C-101B-9397-08002B2CF9AE}" pid="3" name="Creator">
    <vt:lpwstr>Microsoft® Word 2010</vt:lpwstr>
  </property>
  <property fmtid="{D5CDD505-2E9C-101B-9397-08002B2CF9AE}" pid="4" name="LastSaved">
    <vt:lpwstr>2025-04-09T00:00:00Z</vt:lpwstr>
  </property>
  <property fmtid="{D5CDD505-2E9C-101B-9397-08002B2CF9AE}" pid="5" name="Producer">
    <vt:lpwstr>Microsoft® Word 2010</vt:lpwstr>
  </property>
</Properties>
</file>